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9AD" w:rsidRPr="000959AD" w:rsidRDefault="000959AD" w:rsidP="000959AD">
      <w:pPr>
        <w:spacing w:after="0"/>
        <w:rPr>
          <w:rFonts w:ascii="Verdana" w:hAnsi="Verdana"/>
        </w:rPr>
      </w:pPr>
    </w:p>
    <w:p w:rsidR="000959AD" w:rsidRPr="007A2EE7" w:rsidRDefault="000959AD" w:rsidP="000959AD">
      <w:pPr>
        <w:spacing w:after="0"/>
        <w:jc w:val="center"/>
        <w:rPr>
          <w:rFonts w:ascii="Verdana" w:hAnsi="Verdana"/>
          <w:b/>
          <w:color w:val="575756"/>
        </w:rPr>
      </w:pPr>
      <w:r w:rsidRPr="007A2EE7">
        <w:rPr>
          <w:rFonts w:ascii="Verdana" w:hAnsi="Verdana"/>
          <w:b/>
          <w:color w:val="575756"/>
        </w:rPr>
        <w:t>Международный день жилья</w:t>
      </w:r>
    </w:p>
    <w:p w:rsidR="000959AD" w:rsidRPr="007A2EE7" w:rsidRDefault="000959AD" w:rsidP="000959AD">
      <w:pPr>
        <w:spacing w:before="240" w:after="0"/>
        <w:jc w:val="both"/>
        <w:rPr>
          <w:rFonts w:ascii="Verdana" w:hAnsi="Verdana"/>
          <w:i/>
          <w:color w:val="575756"/>
        </w:rPr>
      </w:pPr>
      <w:r w:rsidRPr="007A2EE7">
        <w:rPr>
          <w:rFonts w:ascii="Verdana" w:hAnsi="Verdana"/>
          <w:i/>
          <w:color w:val="575756"/>
        </w:rPr>
        <w:t xml:space="preserve">Ежегодно в первый день понедельника октября (в 2020 году – 5 октября) отмечается установленный ООН праздник – </w:t>
      </w:r>
      <w:r w:rsidRPr="007A2EE7">
        <w:rPr>
          <w:rFonts w:ascii="Verdana" w:hAnsi="Verdana"/>
          <w:b/>
          <w:i/>
          <w:color w:val="575756"/>
        </w:rPr>
        <w:t xml:space="preserve">Всемирный день </w:t>
      </w:r>
      <w:proofErr w:type="spellStart"/>
      <w:r w:rsidRPr="007A2EE7">
        <w:rPr>
          <w:rFonts w:ascii="Verdana" w:hAnsi="Verdana"/>
          <w:b/>
          <w:i/>
          <w:color w:val="575756"/>
        </w:rPr>
        <w:t>Хабитат</w:t>
      </w:r>
      <w:proofErr w:type="spellEnd"/>
      <w:r w:rsidRPr="007A2EE7">
        <w:rPr>
          <w:rFonts w:ascii="Verdana" w:hAnsi="Verdana"/>
          <w:i/>
          <w:color w:val="575756"/>
        </w:rPr>
        <w:t xml:space="preserve"> (</w:t>
      </w:r>
      <w:proofErr w:type="spellStart"/>
      <w:r w:rsidRPr="007A2EE7">
        <w:rPr>
          <w:rFonts w:ascii="Verdana" w:hAnsi="Verdana"/>
          <w:i/>
          <w:color w:val="575756"/>
        </w:rPr>
        <w:t>World</w:t>
      </w:r>
      <w:proofErr w:type="spellEnd"/>
      <w:r w:rsidRPr="007A2EE7">
        <w:rPr>
          <w:rFonts w:ascii="Verdana" w:hAnsi="Verdana"/>
          <w:i/>
          <w:color w:val="575756"/>
        </w:rPr>
        <w:t xml:space="preserve"> </w:t>
      </w:r>
      <w:proofErr w:type="spellStart"/>
      <w:r w:rsidRPr="007A2EE7">
        <w:rPr>
          <w:rFonts w:ascii="Verdana" w:hAnsi="Verdana"/>
          <w:i/>
          <w:color w:val="575756"/>
        </w:rPr>
        <w:t>Habitat</w:t>
      </w:r>
      <w:proofErr w:type="spellEnd"/>
      <w:r w:rsidRPr="007A2EE7">
        <w:rPr>
          <w:rFonts w:ascii="Verdana" w:hAnsi="Verdana"/>
          <w:i/>
          <w:color w:val="575756"/>
        </w:rPr>
        <w:t xml:space="preserve"> </w:t>
      </w:r>
      <w:proofErr w:type="spellStart"/>
      <w:r w:rsidRPr="007A2EE7">
        <w:rPr>
          <w:rFonts w:ascii="Verdana" w:hAnsi="Verdana"/>
          <w:i/>
          <w:color w:val="575756"/>
        </w:rPr>
        <w:t>Day</w:t>
      </w:r>
      <w:proofErr w:type="spellEnd"/>
      <w:r w:rsidRPr="007A2EE7">
        <w:rPr>
          <w:rFonts w:ascii="Verdana" w:hAnsi="Verdana"/>
          <w:i/>
          <w:color w:val="575756"/>
        </w:rPr>
        <w:t xml:space="preserve">). Одним из близких по смыслу переводов на русский   —  </w:t>
      </w:r>
      <w:r w:rsidRPr="007A2EE7">
        <w:rPr>
          <w:rFonts w:ascii="Verdana" w:hAnsi="Verdana"/>
          <w:b/>
          <w:i/>
          <w:color w:val="575756"/>
        </w:rPr>
        <w:t>Международный день жилья</w:t>
      </w:r>
      <w:r w:rsidRPr="007A2EE7">
        <w:rPr>
          <w:rFonts w:ascii="Verdana" w:hAnsi="Verdana"/>
          <w:i/>
          <w:color w:val="575756"/>
        </w:rPr>
        <w:t xml:space="preserve"> (места жительства). </w:t>
      </w:r>
    </w:p>
    <w:p w:rsidR="000959AD" w:rsidRPr="007A2EE7" w:rsidRDefault="000959AD" w:rsidP="000959AD">
      <w:pPr>
        <w:spacing w:before="120" w:after="0"/>
        <w:jc w:val="both"/>
        <w:rPr>
          <w:rFonts w:ascii="Verdana" w:hAnsi="Verdana"/>
          <w:color w:val="575756"/>
        </w:rPr>
      </w:pPr>
      <w:r w:rsidRPr="007A2EE7">
        <w:rPr>
          <w:rFonts w:ascii="Verdana" w:hAnsi="Verdana"/>
          <w:color w:val="575756"/>
        </w:rPr>
        <w:t>В международном праве по правам человека признается право каждого на достаточный жизненный уровень, в том числе на достаточное жилище.</w:t>
      </w:r>
    </w:p>
    <w:p w:rsidR="000959AD" w:rsidRPr="007A2EE7" w:rsidRDefault="000959AD" w:rsidP="000959AD">
      <w:pPr>
        <w:spacing w:before="120" w:after="0"/>
        <w:jc w:val="both"/>
        <w:rPr>
          <w:rFonts w:ascii="Verdana" w:hAnsi="Verdana"/>
          <w:color w:val="575756"/>
        </w:rPr>
      </w:pPr>
      <w:proofErr w:type="gramStart"/>
      <w:r w:rsidRPr="007A2EE7">
        <w:rPr>
          <w:rFonts w:ascii="Verdana" w:hAnsi="Verdana"/>
          <w:color w:val="575756"/>
        </w:rPr>
        <w:t>На конец</w:t>
      </w:r>
      <w:proofErr w:type="gramEnd"/>
      <w:r w:rsidRPr="007A2EE7">
        <w:rPr>
          <w:rFonts w:ascii="Verdana" w:hAnsi="Verdana"/>
          <w:color w:val="575756"/>
        </w:rPr>
        <w:t xml:space="preserve"> 2019 года жилищный фонд Республики Алтай составил 4718,2 тыс. кв.  метров общей площади жилых помещений. На городскую местность приходилось 32,9% жилищного фонда региона, на сельскую местность – 67,1%. </w:t>
      </w:r>
    </w:p>
    <w:p w:rsidR="000959AD" w:rsidRPr="007A2EE7" w:rsidRDefault="000959AD" w:rsidP="000959AD">
      <w:pPr>
        <w:spacing w:before="120" w:after="0"/>
        <w:jc w:val="both"/>
        <w:rPr>
          <w:rFonts w:ascii="Verdana" w:hAnsi="Verdana"/>
          <w:color w:val="575756"/>
        </w:rPr>
      </w:pPr>
      <w:r w:rsidRPr="007A2EE7">
        <w:rPr>
          <w:rFonts w:ascii="Verdana" w:hAnsi="Verdana"/>
          <w:color w:val="575756"/>
        </w:rPr>
        <w:t xml:space="preserve">Жилищный фонд республики представлен в основном деревянными </w:t>
      </w:r>
      <w:proofErr w:type="gramStart"/>
      <w:r w:rsidRPr="007A2EE7">
        <w:rPr>
          <w:rFonts w:ascii="Verdana" w:hAnsi="Verdana"/>
          <w:color w:val="575756"/>
        </w:rPr>
        <w:t>домами</w:t>
      </w:r>
      <w:proofErr w:type="gramEnd"/>
      <w:r w:rsidRPr="007A2EE7">
        <w:rPr>
          <w:rFonts w:ascii="Verdana" w:hAnsi="Verdana"/>
          <w:color w:val="575756"/>
        </w:rPr>
        <w:t xml:space="preserve"> на долю которых приходится 65,6% общей площади жилищного фонда региона. На кирпичные  и блочные дома приходится соответственно 12,6% и 8,1% жилищного фонда республики.  Панельные дома занимают 4,1% площади жилищного фонда.</w:t>
      </w:r>
    </w:p>
    <w:p w:rsidR="000959AD" w:rsidRPr="007A2EE7" w:rsidRDefault="000959AD" w:rsidP="000959AD">
      <w:pPr>
        <w:spacing w:before="120" w:after="0"/>
        <w:jc w:val="both"/>
        <w:rPr>
          <w:rFonts w:ascii="Verdana" w:hAnsi="Verdana"/>
          <w:color w:val="575756"/>
        </w:rPr>
      </w:pPr>
      <w:r w:rsidRPr="007A2EE7">
        <w:rPr>
          <w:rFonts w:ascii="Verdana" w:hAnsi="Verdana"/>
          <w:color w:val="575756"/>
        </w:rPr>
        <w:t xml:space="preserve">Средняя обеспеченность населения жильем в 2019 году составила 21,4 кв. метров в расчете на одного жителя республики. </w:t>
      </w:r>
    </w:p>
    <w:p w:rsidR="000959AD" w:rsidRPr="007A2EE7" w:rsidRDefault="000959AD" w:rsidP="000959AD">
      <w:pPr>
        <w:spacing w:before="120" w:after="0"/>
        <w:jc w:val="both"/>
        <w:rPr>
          <w:rFonts w:ascii="Verdana" w:hAnsi="Verdana"/>
          <w:color w:val="575756"/>
        </w:rPr>
      </w:pPr>
      <w:r w:rsidRPr="007A2EE7">
        <w:rPr>
          <w:rFonts w:ascii="Verdana" w:hAnsi="Verdana"/>
          <w:color w:val="575756"/>
        </w:rPr>
        <w:t xml:space="preserve">Уровень благоустройства жилищного фонда республики в 2019 году: водопроводом – 50,9%, водоотведением – 50,9%, централизованным отоплением - 18,9 %, централизованным горячим водоснабжением – 12,5%, напольными электрическими плитами  – 68,1 %. </w:t>
      </w:r>
    </w:p>
    <w:p w:rsidR="000959AD" w:rsidRPr="007A2EE7" w:rsidRDefault="000959AD" w:rsidP="000959AD">
      <w:pPr>
        <w:spacing w:before="120" w:after="0"/>
        <w:jc w:val="both"/>
        <w:rPr>
          <w:rFonts w:ascii="Verdana" w:hAnsi="Verdana"/>
          <w:color w:val="575756"/>
        </w:rPr>
      </w:pPr>
      <w:r w:rsidRPr="007A2EE7">
        <w:rPr>
          <w:rFonts w:ascii="Verdana" w:hAnsi="Verdana"/>
          <w:color w:val="575756"/>
        </w:rPr>
        <w:t xml:space="preserve">Доступность жилья – один из наиболее насущных для граждан вопросов.  Важным фактором доступности жилья выступает его стоимость. Во втором квартале 2020 года средняя стоимость 1 </w:t>
      </w:r>
      <w:proofErr w:type="spellStart"/>
      <w:r w:rsidRPr="007A2EE7">
        <w:rPr>
          <w:rFonts w:ascii="Verdana" w:hAnsi="Verdana"/>
          <w:color w:val="575756"/>
        </w:rPr>
        <w:t>кв.м</w:t>
      </w:r>
      <w:proofErr w:type="spellEnd"/>
      <w:r w:rsidRPr="007A2EE7">
        <w:rPr>
          <w:rFonts w:ascii="Verdana" w:hAnsi="Verdana"/>
          <w:color w:val="575756"/>
        </w:rPr>
        <w:t xml:space="preserve">. общей площади квартир в   </w:t>
      </w:r>
      <w:proofErr w:type="spellStart"/>
      <w:r w:rsidRPr="007A2EE7">
        <w:rPr>
          <w:rFonts w:ascii="Verdana" w:hAnsi="Verdana"/>
          <w:color w:val="575756"/>
        </w:rPr>
        <w:t>г</w:t>
      </w:r>
      <w:proofErr w:type="gramStart"/>
      <w:r w:rsidRPr="007A2EE7">
        <w:rPr>
          <w:rFonts w:ascii="Verdana" w:hAnsi="Verdana"/>
          <w:color w:val="575756"/>
        </w:rPr>
        <w:t>.Г</w:t>
      </w:r>
      <w:proofErr w:type="gramEnd"/>
      <w:r w:rsidRPr="007A2EE7">
        <w:rPr>
          <w:rFonts w:ascii="Verdana" w:hAnsi="Verdana"/>
          <w:color w:val="575756"/>
        </w:rPr>
        <w:t>орно-Алтайске</w:t>
      </w:r>
      <w:proofErr w:type="spellEnd"/>
      <w:r w:rsidRPr="007A2EE7">
        <w:rPr>
          <w:rFonts w:ascii="Verdana" w:hAnsi="Verdana"/>
          <w:color w:val="575756"/>
        </w:rPr>
        <w:t xml:space="preserve"> Республики Алтай на первичном рынке жилья составила 48,1 тыс. </w:t>
      </w:r>
      <w:proofErr w:type="spellStart"/>
      <w:r w:rsidRPr="007A2EE7">
        <w:rPr>
          <w:rFonts w:ascii="Verdana" w:hAnsi="Verdana"/>
          <w:color w:val="575756"/>
        </w:rPr>
        <w:t>руб</w:t>
      </w:r>
      <w:proofErr w:type="spellEnd"/>
      <w:r w:rsidRPr="007A2EE7">
        <w:rPr>
          <w:rFonts w:ascii="Verdana" w:hAnsi="Verdana"/>
          <w:color w:val="575756"/>
        </w:rPr>
        <w:t xml:space="preserve">, на вторичном – 50,9 тыс. рублей. </w:t>
      </w:r>
    </w:p>
    <w:p w:rsidR="000959AD" w:rsidRPr="007A2EE7" w:rsidRDefault="000959AD" w:rsidP="000959AD">
      <w:pPr>
        <w:spacing w:before="120" w:after="0"/>
        <w:jc w:val="both"/>
        <w:rPr>
          <w:rFonts w:ascii="Verdana" w:hAnsi="Verdana"/>
          <w:color w:val="575756"/>
        </w:rPr>
      </w:pPr>
      <w:r w:rsidRPr="007A2EE7">
        <w:rPr>
          <w:rFonts w:ascii="Verdana" w:hAnsi="Verdana"/>
          <w:color w:val="575756"/>
        </w:rPr>
        <w:t xml:space="preserve">О жилищных и санитарно-гигиенических условиях проживания населения региона станет известно по итогам предстоящей Всероссийской переписи населения. </w:t>
      </w:r>
    </w:p>
    <w:p w:rsidR="0034549E" w:rsidRPr="007A2EE7" w:rsidRDefault="00DE5738" w:rsidP="000959AD">
      <w:pPr>
        <w:spacing w:before="120" w:after="0"/>
        <w:jc w:val="both"/>
        <w:rPr>
          <w:rFonts w:ascii="Verdana" w:hAnsi="Verdana"/>
          <w:color w:val="575756"/>
        </w:rPr>
      </w:pPr>
      <w:r>
        <w:rPr>
          <w:rFonts w:ascii="Verdana" w:hAnsi="Verdana"/>
          <w:color w:val="575756"/>
        </w:rPr>
        <w:t>Больш</w:t>
      </w:r>
      <w:r w:rsidR="007019AA">
        <w:rPr>
          <w:rFonts w:ascii="Verdana" w:hAnsi="Verdana"/>
          <w:color w:val="575756"/>
        </w:rPr>
        <w:t>е цифр</w:t>
      </w:r>
      <w:r w:rsidR="0034549E" w:rsidRPr="007A2EE7">
        <w:rPr>
          <w:rFonts w:ascii="Verdana" w:hAnsi="Verdana"/>
          <w:color w:val="575756"/>
        </w:rPr>
        <w:t xml:space="preserve"> </w:t>
      </w:r>
      <w:r w:rsidR="007019AA">
        <w:rPr>
          <w:rFonts w:ascii="Verdana" w:hAnsi="Verdana"/>
          <w:color w:val="575756"/>
        </w:rPr>
        <w:t xml:space="preserve">о развитии жилищного фонда в Республике Алтай </w:t>
      </w:r>
      <w:r w:rsidR="0034549E" w:rsidRPr="007A2EE7">
        <w:rPr>
          <w:rFonts w:ascii="Verdana" w:hAnsi="Verdana"/>
          <w:color w:val="575756"/>
        </w:rPr>
        <w:t xml:space="preserve">на сайте </w:t>
      </w:r>
      <w:hyperlink r:id="rId5" w:history="1">
        <w:r w:rsidR="007A2EE7" w:rsidRPr="007A2EE7">
          <w:rPr>
            <w:rStyle w:val="a3"/>
            <w:rFonts w:ascii="Verdana" w:hAnsi="Verdana"/>
            <w:color w:val="575756"/>
          </w:rPr>
          <w:t>https://akstat.gks.ru/news/document/99702</w:t>
        </w:r>
      </w:hyperlink>
      <w:r w:rsidR="007A2EE7" w:rsidRPr="007A2EE7">
        <w:rPr>
          <w:rFonts w:ascii="Verdana" w:hAnsi="Verdana"/>
          <w:color w:val="575756"/>
        </w:rPr>
        <w:t xml:space="preserve">. </w:t>
      </w:r>
    </w:p>
    <w:p w:rsidR="000959AD" w:rsidRPr="007A2EE7" w:rsidRDefault="000959AD" w:rsidP="0034549E">
      <w:pPr>
        <w:spacing w:before="240" w:after="0"/>
        <w:jc w:val="both"/>
        <w:rPr>
          <w:rFonts w:ascii="Verdana" w:hAnsi="Verdana"/>
          <w:b/>
          <w:color w:val="575756"/>
        </w:rPr>
      </w:pPr>
      <w:proofErr w:type="spellStart"/>
      <w:r w:rsidRPr="007A2EE7">
        <w:rPr>
          <w:rFonts w:ascii="Verdana" w:hAnsi="Verdana"/>
          <w:b/>
          <w:color w:val="575756"/>
        </w:rPr>
        <w:t>Алтайкрайстат</w:t>
      </w:r>
      <w:bookmarkStart w:id="0" w:name="_GoBack"/>
      <w:bookmarkEnd w:id="0"/>
      <w:proofErr w:type="spellEnd"/>
    </w:p>
    <w:p w:rsidR="000959AD" w:rsidRPr="007A2EE7" w:rsidRDefault="000959AD" w:rsidP="0034549E">
      <w:pPr>
        <w:spacing w:before="120" w:after="0"/>
        <w:jc w:val="both"/>
        <w:rPr>
          <w:rFonts w:ascii="Verdana" w:hAnsi="Verdana"/>
          <w:color w:val="575756"/>
        </w:rPr>
      </w:pPr>
      <w:r w:rsidRPr="007A2EE7">
        <w:rPr>
          <w:rFonts w:ascii="Verdana" w:hAnsi="Verdana"/>
          <w:color w:val="575756"/>
        </w:rPr>
        <w:t>#перепись #</w:t>
      </w:r>
      <w:proofErr w:type="spellStart"/>
      <w:r w:rsidRPr="007A2EE7">
        <w:rPr>
          <w:rFonts w:ascii="Verdana" w:hAnsi="Verdana"/>
          <w:color w:val="575756"/>
        </w:rPr>
        <w:t>переписьнаселения</w:t>
      </w:r>
      <w:proofErr w:type="spellEnd"/>
      <w:r w:rsidRPr="007A2EE7">
        <w:rPr>
          <w:rFonts w:ascii="Verdana" w:hAnsi="Verdana"/>
          <w:color w:val="575756"/>
        </w:rPr>
        <w:t xml:space="preserve"> #ВПН2020 #</w:t>
      </w:r>
      <w:proofErr w:type="spellStart"/>
      <w:r w:rsidRPr="007A2EE7">
        <w:rPr>
          <w:rFonts w:ascii="Verdana" w:hAnsi="Verdana"/>
          <w:color w:val="575756"/>
        </w:rPr>
        <w:t>Алтайкрайстат</w:t>
      </w:r>
      <w:proofErr w:type="spellEnd"/>
      <w:r w:rsidRPr="007A2EE7">
        <w:rPr>
          <w:rFonts w:ascii="Verdana" w:hAnsi="Verdana"/>
          <w:color w:val="575756"/>
        </w:rPr>
        <w:t xml:space="preserve">  #</w:t>
      </w:r>
      <w:proofErr w:type="spellStart"/>
      <w:r w:rsidRPr="007A2EE7">
        <w:rPr>
          <w:rFonts w:ascii="Verdana" w:hAnsi="Verdana"/>
          <w:color w:val="575756"/>
        </w:rPr>
        <w:t>РеспубликаАлтай</w:t>
      </w:r>
      <w:proofErr w:type="spellEnd"/>
      <w:r w:rsidRPr="007A2EE7">
        <w:rPr>
          <w:rFonts w:ascii="Verdana" w:hAnsi="Verdana"/>
          <w:color w:val="575756"/>
        </w:rPr>
        <w:t xml:space="preserve">      </w:t>
      </w:r>
    </w:p>
    <w:p w:rsidR="00423767" w:rsidRPr="000959AD" w:rsidRDefault="000959AD" w:rsidP="000959AD">
      <w:pPr>
        <w:spacing w:after="0"/>
        <w:jc w:val="both"/>
        <w:rPr>
          <w:rFonts w:ascii="Verdana" w:hAnsi="Verdana"/>
        </w:rPr>
      </w:pPr>
      <w:r w:rsidRPr="000959AD">
        <w:rPr>
          <w:rFonts w:ascii="Verdana" w:hAnsi="Verdana"/>
        </w:rPr>
        <w:t xml:space="preserve"> </w:t>
      </w:r>
    </w:p>
    <w:sectPr w:rsidR="00423767" w:rsidRPr="00095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E5A"/>
    <w:rsid w:val="000959AD"/>
    <w:rsid w:val="0034549E"/>
    <w:rsid w:val="00423767"/>
    <w:rsid w:val="007019AA"/>
    <w:rsid w:val="00733E5A"/>
    <w:rsid w:val="007A2EE7"/>
    <w:rsid w:val="00DE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5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5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kstat.gks.ru/news/document/997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4</cp:revision>
  <dcterms:created xsi:type="dcterms:W3CDTF">2020-09-23T05:30:00Z</dcterms:created>
  <dcterms:modified xsi:type="dcterms:W3CDTF">2020-09-23T06:04:00Z</dcterms:modified>
</cp:coreProperties>
</file>